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w w:val="90"/>
          <w:sz w:val="21"/>
          <w:szCs w:val="21"/>
          <w:lang w:val="en-US" w:eastAsia="zh-CN"/>
        </w:rPr>
      </w:pPr>
      <w:r>
        <w:rPr>
          <w:rFonts w:hint="eastAsia"/>
          <w:b/>
          <w:bCs/>
          <w:w w:val="90"/>
          <w:sz w:val="21"/>
          <w:szCs w:val="21"/>
          <w:lang w:val="en-US" w:eastAsia="zh-CN"/>
        </w:rPr>
        <w:t>附件3</w:t>
      </w:r>
    </w:p>
    <w:p>
      <w:pPr>
        <w:jc w:val="center"/>
        <w:rPr>
          <w:b/>
          <w:bCs/>
          <w:w w:val="90"/>
        </w:rPr>
      </w:pPr>
      <w:r>
        <w:rPr>
          <w:rFonts w:hint="eastAsia"/>
          <w:b/>
          <w:bCs/>
          <w:w w:val="90"/>
          <w:sz w:val="36"/>
          <w:szCs w:val="36"/>
        </w:rPr>
        <w:t>潢川县</w:t>
      </w:r>
      <w:r>
        <w:rPr>
          <w:rFonts w:hint="eastAsia"/>
          <w:b/>
          <w:bCs/>
          <w:w w:val="90"/>
          <w:sz w:val="36"/>
          <w:szCs w:val="36"/>
          <w:lang w:val="en-US" w:eastAsia="zh-CN"/>
        </w:rPr>
        <w:t>首届“华美杯”科技</w:t>
      </w:r>
      <w:r>
        <w:rPr>
          <w:rFonts w:hint="eastAsia"/>
          <w:b/>
          <w:bCs/>
          <w:w w:val="90"/>
          <w:sz w:val="36"/>
          <w:szCs w:val="36"/>
        </w:rPr>
        <w:t>创新创业大赛评委打分表</w:t>
      </w:r>
    </w:p>
    <w:tbl>
      <w:tblPr>
        <w:tblStyle w:val="4"/>
        <w:tblpPr w:leftFromText="180" w:rightFromText="180" w:vertAnchor="text" w:horzAnchor="page" w:tblpX="1807" w:tblpY="718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385"/>
        <w:gridCol w:w="1016"/>
        <w:gridCol w:w="10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0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指标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描述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满分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打分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25分</w:t>
            </w: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1、技术和产品具有原创性、创新性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2、技术和产品具有行业领先型或取得了专利等知识产权成果、能填补国内外空白、项目在某个行业或领域具有示范性和引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性。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3、项目商业模式具有可行性、创新性，项目管理和服务方式具有创新性。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价值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25分</w:t>
            </w: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1、项目直接带动就业岗位的数量（签订劳动合同、缴纳社保证明），间接带动创业就业的数量，预计未来3年将创造就业岗位的数量和规模。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2、项目的社会贡献，带动当地产业发展，资源利用、民族文化传承，带动特殊群体或困难群体就业创业，促进建档立卡困难家庭和群众增收。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3、促进节能减排、环境保护、推动绿色发展。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25分</w:t>
            </w: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2.团队其他成员配备的科学性、完整性和互补性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3.团队的整体运营能力和执行能力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市场及发展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25分</w:t>
            </w: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1.项目是否具有广阔的市场前景，具备大范围占据市场的可行性和条件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2.项目可持续发展的能力，及能创造的经济价值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3.项目运营现状和财务状况，已取得的进展和成绩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100分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</w:p>
        </w:tc>
        <w:tc>
          <w:tcPr>
            <w:tcW w:w="538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评委签名：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日期：   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01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【打分规则】评委打分保留小数点后两位</w:t>
      </w:r>
    </w:p>
    <w:p>
      <w:pPr>
        <w:rPr>
          <w:rFonts w:asciiTheme="minorEastAsia" w:hAnsiTheme="minorEastAsia" w:cstheme="minorEastAsia"/>
          <w:color w:val="333333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【总分区间】优：90分及以上； 良：80~90分； 中：70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eastAsia="zh-CN"/>
        </w:rPr>
        <w:t>—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80分； 差：70分以下</w:t>
      </w:r>
    </w:p>
    <w:p>
      <w:pP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3391E"/>
    <w:rsid w:val="3F3F5267"/>
    <w:rsid w:val="58A25E29"/>
    <w:rsid w:val="645F3727"/>
    <w:rsid w:val="76AB5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2021-05-03T01:45:53Z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68503351F84641ACAFF71BCD62AB2B83</vt:lpwstr>
  </property>
</Properties>
</file>